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4E" w:rsidRPr="0076794E" w:rsidRDefault="0076794E" w:rsidP="007679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ПАМЯТКА для граждан, пострадавших от паводка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Помощь предоставляется гражданам, постоянно проживающим и зарегистрированным по месту жительства в жилых помещениях, подвергшихся паводку.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Виды помощи: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Единовременная материальная помощь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- 10 000 руб. на человека. Выплачивается всем, чьи дома попали в зону затопления. Выплачивается на основании заявления, документа, удостоверяющего личность и включения в список муниципального образования с предоставлением лицевого счета на который зачисляется выплата.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Финансовая помощь в связи с утратой имущества первой необходимости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- минимального набора товаров общесемейного пользования, необходимых для сохранения здоровья человека и обеспечения его жизнедеятельности (холодильник, плита, мебель).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частичной утрате - 50 тыс. рублей, при полной - 100 тыс. рублей.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Выплачивается на основании заявления, документа, удостоверяющего личность и включения в список муниципального образования с предоставлением лицевого счета на который зачисляется выплата.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Единовременное пособие членам семей граждан, погибших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(умерших) в результате чрезвычайной ситуации – 1 миллион рублей.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равных долях пособие получают: супруг (супруга), дети, родители и лица, находившиеся на иждивении граждан, погибших (умерших) в результате чрезвычайной ситуации.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предоставить свидетельство о смерти (либо дату и номер судебно-медицинского заключения), свои паспорта и документы, подтверждающие родство.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Единовременное пособие гражданам, получившим вред здоровью: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легкий – 200 тыс. руб.; средней тяжести – 400 тыс. руб.; тяжкий – 400 тыс. руб.</w:t>
      </w:r>
      <w:proofErr w:type="gramEnd"/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Выплаты осуществляются на основании судебно-медицинского заключения.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!!В случае отказа в предоставлении вышеуказанных выплат граждане имеют право обжаловать решение в судебном порядке.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Приём документов для материальной и финансовой помощи пострадавшим осуществляется по адресам: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Тулун и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Тулунский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Тулун, ул. Чкалова,35А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Тулун, ул. Ленина, д. 101, школа № 1, 8(39530) 4-07-60, 2-16-83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администрации муниципальных образований, пострадавших от паводка.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Тайшет и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Тайшетский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Тайшет, м-р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Пахотищева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д.23 «Н», тел. 8(39563) 2-69-12, 2-69-14,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администрации муниципальных образований, пострадавших от паводка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Нижнеудинск и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Нижеудинский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Нижнеудинск, ул. Ленина, д. 40,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Нижнеудинск, ул. Энгельса, 13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администрации муниципальных образований, пострадавших от паводка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Чуна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и Чунский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Чуна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ул. Фрунзе д. 15 «Б», тел. 8(39567) 2-20-83,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администрации муниципальных образований, пострадавших от паводка.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5. </w:t>
      </w: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Капитальный ремонт, реконструкция жилья, которое можно восстановить. 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Решение о возможности восстановления дома или признании его аварийным и подлежащим сносу принимает межведомственная комиссия муниципального образования.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Граждане, чье жилье подлежит ремонту, могут за счет выплаты: заключить договор подряда на проведение работ по капитальному ремонту жилого помещения.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Граждане, которые жили в разрушенных домах на основании договоров социального найма или ордеров (то есть были нанимателями, а не собственниками жилья), вправе обратиться в органы местного самоуправления по вопросам предоставления (ремонта) жилья.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Необходимые документы для получения выплаты: 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заявление; паспорт или иные документы, удостоверяющие личность гражданина и всех членов семьи.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ПРИЕМ ДОКУМЕНТОВ ГРАЖДАН НА КАПИТАЛЬНЫЙ РЕМОНТ ЖИЛЬЯ 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будет осуществляться в администрациях органов местного самоуправления муниципальных образований Иркутской области по месту расположения жилого помещения, подлежащего ремонту: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муниципальное образование «Город Тулун», г. Тулун, ул. Ленина, 99;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муниципальное образование «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Тулунский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район», г. Тулун, ул. Ленина, 75;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муниципальное образование «Город Нижнеудинск», г. Нижнеудинск, ул. Ленина, 40;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муниципальное образование «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Нижнеудинский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район», г. Нижнеудинск, ул.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Октябрьская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1;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муниципальное образование «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Тайшетский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район», г. Тайшет, ул. Суворова, 13;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муниципальное образование «Чунский район»: п. Чунский, ул. Комарова, 11.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Прием с 9 до 20 часов.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6. Компенсация за утраченное жильё при признании его </w:t>
      </w:r>
      <w:proofErr w:type="gram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непригодным</w:t>
      </w:r>
      <w:proofErr w:type="gram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для проживания: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Выплаты для приобретения, строительства или на капитальный ремонт жилья будут предоставлены гражданам, являющимся собственниками утраченного или поврежденного жилого помещения (дома, квартиры, комнаты), не имеющим в собственности других жилых помещений, пригодных для проживания.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выплаты граждане могут: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приобрести жилое помещение на вторичном рынке жилья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принять участие в долевом строительстве многоквартирного дома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заключить договор подряда на строительство индивидуального жилого дома на имеющемся или предоставленном земельном участке.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ПРИЕМ ДОКУМЕНТОВ ВЕДЕТСЯ: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Управление социальной защиты населения по городу Тулуну и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Тулунскому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району, г. Тулун, ул. Чкалова, 35А; Школа №1, г. Тулун, ул. Ленина,101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Управление социальной защиты населения по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Тайшетскому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району,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г. Тайшет,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Пахотищева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микрорайон, 24Н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Управление социальной защиты населения по Чунскому району,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р.п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Чунский, ул. Фрунзе, 15Б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Управление социальной защиты населения по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Нижнеудинскому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району,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г. Нижнеудинск, ул. Энгельса,13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Документы также могут быть поданы в учреждения, подведомственные министерству социального развития, опеки и попечительства Иркутской области, по месту жительства (месту пребывания) гражданина на территории Иркутской области. Прием с 9 до 18 часов.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 ПОЛУЧИТЬ ВЫПЛАТЫ: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Дождитесь межведомственной комиссии муниципального образования, которая подтвердит утрату вашего жилья или установит возможность капитального ремонта вашего жилья. Именно исходя из решения комиссии вы сможете претендовать на получение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выплаты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новое жилье или на капитальный ремонт старого жилья. Проведение обследования жилья комиссией должно осуществляться в вашем присутствии.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Перед обращением за выплатой проверьте: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1.зарегистрировано ли ваше право собственности на утраченное жилое помещение (у вас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имеется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/имелся один из документов – свидетельство о праве собственности на жилое помещение или выписка из Единого государственного реестра недвижимости). Если право собственности было зарегистрировано, то от вас не требуется представлять каких-либо документов.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отсутствия регистрации проверьте, есть ли у вас следующие документы, в которых указано, что утраченное жилое помещение передано вам в собственность (эти документы нужно будет подать</w:t>
      </w:r>
      <w:proofErr w:type="gramEnd"/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вместе с заявлением для получения выплаты): акты государственных органов и органов местного самоуправления, о передаче вам в собственность жилья; договоры и другие сделки с недвижимым имуществом; акты (свидетельства) о приватизации жилых помещений; свидетельства о праве на наследство; судебные решения. В случае отсутствия таких документов и невозможности их восстановления следует обратиться в суд за установлением факта принадлежности жилого помещения на праве собственности. Судебное решение нужно будет подать вместе с заявлением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получение выплаты.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все ли члены вашей семьи зарегистрированы по месту жительства в утраченном жилом помещении. В случае отсутствия регистрации членам вашей семьи необходимо обратиться в суд за подтверждением факта проживания в утраченном жилом помещении. Решения суда нужно будет подать вместе с заявлением на получение выплаты.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ПРЕДОСТАВЛЯЮТСЯ ДОКУМЕНТЫ: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Необходимо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предоставить документ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удостоверяющий личность гражданина и документы, удостоверяющие личности членов его семьи. Документы, подтверждающие отнесение лица к членам семьи (например, свидетельство о браке и т.д.). Документы,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утраченное или поврежденное жилое помещение, если </w:t>
      </w: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право собственности не зарегистрировано. Бланки заявления будут выданы вам бесплатно при обращении. По результатам рассмотрения заявления и документов в срок до 20 рабочих дней вам будет выдано СВИДЕТЕЛЬСТВО, которым будет удостоверено ваше право на выплату.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7. </w:t>
      </w: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Компенсация за ущерб, нанесённый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сельхозорганизациям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, крестьянским (фермерским) хозяйствам, личным подсобным хозяйствам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 заявлением об установлении ущерба необходимо обратиться к главе поселения или в отдел/управление сельского хозяйства муниципального образования, на территории которого находится хозяйство. Районные комиссии совместно с пострадавшими сформируют пакет документов, подтверждающих гибель сельскохозяйственных культур и животных, объектов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сельхозназначения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предоставят его в министерство сельского хозяйства Иркутской области. После экспертизы документы направят в Минсельхоз России, где будет принято окончательное решение о выделении средств из федерального бюджета для выплаты компенсаций. Документы необходимо предоставить до 15 июля.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8. Выплата для граждан, осуществляющих ведение садоводства и огородничества, личного подсобного хозяйства, выращивание сельскохозяйственных культур и содержание домашних животных и птицы на участках, предоставленных для индивидуального жилищного строительства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вследствие гибели посевов (посадок) сельскохозяйственных культур, многолетних насаждений, а также сельскохозяйственных животных и птицы из расчёта 4500 рублей на 1 сотку, но не более 45 тысяч рублей;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- 50 000 рублей за 1 корову;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- 25 000 рублей за утрату молодняка КРС, лошади, но не более 50000 рублей;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за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утрату свиней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овец, коз - 5000 рублей, но не более 25 000 рублей;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- 200 рублей за кроликов и птиц, но не более 2000 рублей.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9. Граждане, у которых отсутствует регистрация по месту жительства, могут установить юридический факт постоянного проживания в судебном порядке.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10. Пострадавшим гражданам предоставляется срочная социальная помощь: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консультирование по социально-правовым вопросам;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психологическая помощь;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содействие в предоставлении мер социальной поддержки;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содействие в восстановлении документов, удостоверяющих личность, иных документов;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гуманитарная помощь в виде одежды, обуви, постельных принадлежностей, средств личной гигиены, продуктов питания и т.д.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Адреса для оказания срочной и гуманитарной помощи: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Тулун и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Тулунский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магазин "Уют" (ул.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Карбышева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60)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ДК "Строитель" (ул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.М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ира,3)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кафе "Флагман" (ул. Ленина, 32А)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Тулун, ул. Ленина, 86-37, КЦСОН г. Тулуна и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Тулунского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Тулун, ул.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Советская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19, Храм Покровский,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Тулун, ул. Строителей,10, Медицинский колледж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Межведомственные консультативные пункты: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Тулун, ул. Ленина, 101, Школа №1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г. Тулун, ул. Чкалова, 35А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Тайшет и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Тайшетский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Тайшет, ул. Андреева, д. 12, 8(39563) 2-05-40, 2-15-03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Межведомственный консультативный пункт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Тайшет, ул. Андреева, д. 12, 8(39563) 2-05-40, 2-15-03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Нижнеудинск и </w:t>
      </w: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Нижеудинский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Пункты оказания срочной и гуманитарной помощи: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Нижнеудинск, ул. Масловского, д. 34, школа № 9, тел. (39557) 574-33;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Нижнеудинск, ул.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Петина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д. 126, тел. 89246103950;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Нижнеудинск, ул.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Петина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д. 145, тел. (39557) 5-65-43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Нижнеудинск, ул. Карла Маркса, д. 83, тел. (39557) 7-51-83;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Межведомственный консультативный пункт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г. Нижнеудинск, ул. Масловского, д. 34, школа № 9, тел. (39557) 5-74-33.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г. Нижнеудинск, ул. Знаменская, 60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>Чуна</w:t>
      </w:r>
      <w:proofErr w:type="spellEnd"/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ru-RU"/>
        </w:rPr>
        <w:t xml:space="preserve"> и Чунский район: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– 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р.п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Чунский, ул. Комарова, д. 13, тел. 89842736345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Консультативные пункты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- 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р.п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Чунский, ул. Ленина, д.54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proofErr w:type="spell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р.п</w:t>
      </w:r>
      <w:proofErr w:type="spell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Чунский, ул. Фрунзе, д. 15Б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ПУНКТЫ ДОЛГОВРЕМЕННОГО РАЗМЕЩЕНИЯ (ПВР)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Размещение в ПВР осуществляется по заявлению гражданина, путем подачи заявления в Комплексный центр либо непосредственно в ПВР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3158"/>
        <w:gridCol w:w="3739"/>
        <w:gridCol w:w="3361"/>
      </w:tblGrid>
      <w:tr w:rsidR="0076794E" w:rsidRPr="0076794E" w:rsidTr="007679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Наименование ПВР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Контактные данные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Наименование КЦСОН,</w:t>
            </w:r>
          </w:p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закрепленного за ПВР</w:t>
            </w:r>
          </w:p>
        </w:tc>
      </w:tr>
      <w:tr w:rsidR="0076794E" w:rsidRPr="0076794E" w:rsidTr="007679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ООО «Братское взморье»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Иркутская область, г. Братск, ул. Братское взморье, д.3, </w:t>
            </w:r>
            <w:hyperlink r:id="rId5" w:history="1">
              <w:r w:rsidRPr="0076794E">
                <w:rPr>
                  <w:rFonts w:ascii="Arial" w:eastAsia="Times New Roman" w:hAnsi="Arial" w:cs="Arial"/>
                  <w:color w:val="002971"/>
                  <w:sz w:val="23"/>
                  <w:szCs w:val="23"/>
                  <w:u w:val="single"/>
                  <w:lang w:eastAsia="ru-RU"/>
                </w:rPr>
                <w:t>bratskkurort1@mail.ru</w:t>
              </w:r>
            </w:hyperlink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Директор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Гобжила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Василий Сергеевич,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тел. (3953) 409-366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ОГБУСО «Комплексный центр социального обслуживания населения г. Братска и Братского района». Директор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Шпакова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Евгения Анатольевна, (3953)449369</w:t>
            </w:r>
          </w:p>
        </w:tc>
      </w:tr>
      <w:tr w:rsidR="0076794E" w:rsidRPr="0076794E" w:rsidTr="007679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ГБПОУ ИО «Чунский многопрофильный техникум»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Иркутская область, Чунский район,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р.п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Чунский, ул. 50 лет Октября, 1 «Г».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Pr="0076794E">
                <w:rPr>
                  <w:rFonts w:ascii="Arial" w:eastAsia="Times New Roman" w:hAnsi="Arial" w:cs="Arial"/>
                  <w:color w:val="002971"/>
                  <w:sz w:val="23"/>
                  <w:szCs w:val="23"/>
                  <w:u w:val="single"/>
                  <w:lang w:eastAsia="ru-RU"/>
                </w:rPr>
                <w:t>chuna.pu-31@mail.ru</w:t>
              </w:r>
            </w:hyperlink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Директор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Лазебных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Владимир Николаевич,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тел. (39567) 2-14-64, 89641033052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ОГБУСО «Комплексный центр социального обслуживания населения Тайшетского и Чунского районов». Директор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Береснева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Светлана Владимировна, (39563) 21816</w:t>
            </w:r>
          </w:p>
        </w:tc>
      </w:tr>
      <w:tr w:rsidR="0076794E" w:rsidRPr="0076794E" w:rsidTr="007679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ГБПОУ ИО «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Нижнеудинский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техникум железнодорожного транспорта»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г. Нижнеудинск, ул. Знаменская, 60, </w:t>
            </w:r>
            <w:hyperlink r:id="rId7" w:history="1">
              <w:r w:rsidRPr="0076794E">
                <w:rPr>
                  <w:rFonts w:ascii="Arial" w:eastAsia="Times New Roman" w:hAnsi="Arial" w:cs="Arial"/>
                  <w:color w:val="002971"/>
                  <w:sz w:val="23"/>
                  <w:szCs w:val="23"/>
                  <w:u w:val="single"/>
                  <w:lang w:eastAsia="ru-RU"/>
                </w:rPr>
                <w:t>pl7pl7@mail.ru</w:t>
              </w:r>
            </w:hyperlink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Директор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Худоногов Геннадий Викторович, тел. (39557) 5-85-97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ОГБУСО «Комплексный центр социального обслуживания населения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Нижнеудинского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района». Директор Филоненко Виктор Иосифович, (39557)70609</w:t>
            </w:r>
          </w:p>
        </w:tc>
      </w:tr>
      <w:tr w:rsidR="0076794E" w:rsidRPr="0076794E" w:rsidTr="007679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ГБПОУ ИО «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Тулунский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аграрный техникум железнодорожного транспорта»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Иркутская область, г. Тулун, ул. Ватутина, д. 32, г. Тулун, ул.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Горячкина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д. 12, </w:t>
            </w:r>
            <w:hyperlink r:id="rId8" w:history="1">
              <w:r w:rsidRPr="0076794E">
                <w:rPr>
                  <w:rFonts w:ascii="Arial" w:eastAsia="Times New Roman" w:hAnsi="Arial" w:cs="Arial"/>
                  <w:color w:val="002971"/>
                  <w:sz w:val="23"/>
                  <w:szCs w:val="23"/>
                  <w:u w:val="single"/>
                  <w:lang w:eastAsia="ru-RU"/>
                </w:rPr>
                <w:t>agrartulun@mail.ru</w:t>
              </w:r>
            </w:hyperlink>
            <w:proofErr w:type="gramEnd"/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Директор ПВР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Топчий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Владимир Михайлович,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тел. (39530) 2-11-17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ОГБУСО «Комплексный центр социального обслуживания населения г. Тулуна и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Тулунского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района» Директор Винник Ольга Владимировна (39530)21078</w:t>
            </w:r>
          </w:p>
        </w:tc>
      </w:tr>
      <w:tr w:rsidR="0076794E" w:rsidRPr="0076794E" w:rsidTr="007679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ГОКУ ИО для детей-сирот и детей, оставшихся без попечения родителей «Специальная (коррекционная) школа-интернат </w:t>
            </w: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  <w:t>№ 28 г. Тулуна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Иркутская область, г. Тулун, ул. Горького, д. 5, </w:t>
            </w:r>
            <w:hyperlink r:id="rId9" w:history="1">
              <w:r w:rsidRPr="0076794E">
                <w:rPr>
                  <w:rFonts w:ascii="Arial" w:eastAsia="Times New Roman" w:hAnsi="Arial" w:cs="Arial"/>
                  <w:color w:val="002971"/>
                  <w:sz w:val="23"/>
                  <w:szCs w:val="23"/>
                  <w:u w:val="single"/>
                  <w:lang w:eastAsia="ru-RU"/>
                </w:rPr>
                <w:t>tulun-shkola28@mail.ru</w:t>
              </w:r>
            </w:hyperlink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Директор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Сапега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Надежда Александровна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(39530) 47-0-90, 28-5-57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ОГБУСО «Комплексный центр социального обслуживания населения г. Тулуна и </w:t>
            </w:r>
            <w:proofErr w:type="spellStart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Тулунского</w:t>
            </w:r>
            <w:proofErr w:type="spellEnd"/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района»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Директор</w:t>
            </w:r>
          </w:p>
          <w:p w:rsidR="0076794E" w:rsidRPr="0076794E" w:rsidRDefault="0076794E" w:rsidP="007679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6794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Винник Ольга Владимировна (39530)21078,</w:t>
            </w:r>
          </w:p>
        </w:tc>
      </w:tr>
    </w:tbl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Помощь оказывается в соответствии с нормативными документами: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Распоряжение Правительства Российской Федерации от 29.06.2019 года № 1392-р.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Приказ МЧС России от 21.03.2019 года № 155 «Об утверждении порядка подготовки документов для обоснования размеров запрашиваемых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</w:t>
      </w:r>
    </w:p>
    <w:p w:rsidR="0076794E" w:rsidRPr="0076794E" w:rsidRDefault="0076794E" w:rsidP="0076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Постановление Правительства Иркутской области от 29.06.2019 года № 519-пп «Об утверждении Порядка оказания гражданам, пострадавшим в результате чрезвычайной ситуации, сложившейся в результате паводка, вызванного сильными дождями, прошедшими в июне 2019 года на территории Иркутской области, единовременной материальной помощи и финансовой помощи, а также выплаты </w:t>
      </w:r>
      <w:bookmarkStart w:id="0" w:name="_GoBack"/>
      <w:bookmarkEnd w:id="0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единовременных пособий за счет бюджетных ассигнований из резервного фонда Правительства Российской Федерации по предупреждению и ликвидации чрезвычайных</w:t>
      </w:r>
      <w:proofErr w:type="gramEnd"/>
      <w:r w:rsidRPr="00767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ситуации и последствий стихийных бедствий». </w:t>
      </w:r>
    </w:p>
    <w:p w:rsidR="007C1059" w:rsidRDefault="007C1059"/>
    <w:sectPr w:rsidR="007C1059" w:rsidSect="0076794E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4"/>
    <w:rsid w:val="002C5904"/>
    <w:rsid w:val="0076794E"/>
    <w:rsid w:val="007C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artulu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7pl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una.pu-31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ratskkurort1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ulun-shkola2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2146</Words>
  <Characters>12237</Characters>
  <Application>Microsoft Office Word</Application>
  <DocSecurity>0</DocSecurity>
  <Lines>101</Lines>
  <Paragraphs>28</Paragraphs>
  <ScaleCrop>false</ScaleCrop>
  <Company/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Nat</cp:lastModifiedBy>
  <cp:revision>3</cp:revision>
  <dcterms:created xsi:type="dcterms:W3CDTF">2019-08-12T07:46:00Z</dcterms:created>
  <dcterms:modified xsi:type="dcterms:W3CDTF">2019-08-12T07:47:00Z</dcterms:modified>
</cp:coreProperties>
</file>